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РАБОЧЕЙ ПРОГРАММЕ</w:t>
      </w:r>
    </w:p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  <w:lang w:val="ru-RU"/>
        </w:rPr>
        <w:t>Б</w:t>
      </w:r>
      <w:r>
        <w:rPr>
          <w:b/>
          <w:sz w:val="24"/>
          <w:szCs w:val="24"/>
        </w:rPr>
        <w:t xml:space="preserve"> 0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  <w:lang w:val="ru-RU"/>
        </w:rPr>
        <w:t>Иностранный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язык</w:t>
      </w:r>
      <w:r>
        <w:rPr>
          <w:rFonts w:hint="default"/>
          <w:b/>
          <w:sz w:val="24"/>
          <w:szCs w:val="24"/>
          <w:lang w:val="ru-RU"/>
        </w:rPr>
        <w:t xml:space="preserve"> (немецкий)</w:t>
      </w:r>
      <w:r>
        <w:rPr>
          <w:b/>
          <w:sz w:val="24"/>
          <w:szCs w:val="24"/>
        </w:rPr>
        <w:t>»</w:t>
      </w:r>
    </w:p>
    <w:p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>по специальности 23.02.01 «</w:t>
      </w:r>
      <w:r>
        <w:rPr>
          <w:rFonts w:eastAsia="Times New Roman"/>
          <w:b/>
          <w:sz w:val="24"/>
          <w:szCs w:val="24"/>
        </w:rPr>
        <w:t>ОРГАНИЗАЦИЯ ПЕРЕВОЗОК И УПРАВЛЕНИЕ НА ТРАНСПОРТЕ» (по видам) (на автотранспорте)</w:t>
      </w:r>
    </w:p>
    <w:p>
      <w:pPr>
        <w:ind w:firstLine="708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>
        <w:rPr>
          <w:rFonts w:hint="default" w:eastAsia="Calibri"/>
          <w:bCs/>
          <w:szCs w:val="24"/>
          <w:lang w:val="ru-RU"/>
        </w:rPr>
        <w:t>«</w:t>
      </w:r>
      <w:r>
        <w:rPr>
          <w:b w:val="0"/>
          <w:bCs/>
          <w:sz w:val="24"/>
          <w:szCs w:val="24"/>
          <w:lang w:val="ru-RU"/>
        </w:rPr>
        <w:t>Иностранный</w:t>
      </w:r>
      <w:r>
        <w:rPr>
          <w:rFonts w:hint="default"/>
          <w:b w:val="0"/>
          <w:bCs/>
          <w:sz w:val="24"/>
          <w:szCs w:val="24"/>
          <w:lang w:val="ru-RU"/>
        </w:rPr>
        <w:t xml:space="preserve"> </w:t>
      </w:r>
      <w:r>
        <w:rPr>
          <w:b w:val="0"/>
          <w:bCs/>
          <w:sz w:val="24"/>
          <w:szCs w:val="24"/>
          <w:lang w:val="ru-RU"/>
        </w:rPr>
        <w:t>язык</w:t>
      </w:r>
      <w:r>
        <w:rPr>
          <w:rFonts w:hint="default"/>
          <w:b w:val="0"/>
          <w:bCs/>
          <w:sz w:val="24"/>
          <w:szCs w:val="24"/>
          <w:lang w:val="ru-RU"/>
        </w:rPr>
        <w:t xml:space="preserve"> (немецкий)</w:t>
      </w:r>
      <w:r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>
      <w:pPr>
        <w:ind w:firstLine="708"/>
        <w:rPr>
          <w:rFonts w:eastAsia="Times New Roman"/>
          <w:szCs w:val="24"/>
        </w:rPr>
      </w:pPr>
      <w:r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>
        <w:rPr>
          <w:rFonts w:eastAsia="Calibri"/>
          <w:bCs/>
          <w:szCs w:val="28"/>
        </w:rPr>
        <w:t xml:space="preserve">23.02.01 </w:t>
      </w:r>
      <w:r>
        <w:rPr>
          <w:rFonts w:eastAsia="Times New Roman"/>
          <w:szCs w:val="24"/>
        </w:rPr>
        <w:t>«Организация перевозок и управление на транспорте» (по видам) (на автотранспорте)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546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vMerge w:val="restart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Код и наименование формируемых компетенций</w:t>
            </w:r>
          </w:p>
        </w:tc>
        <w:tc>
          <w:tcPr>
            <w:tcW w:w="12300" w:type="dxa"/>
            <w:gridSpan w:val="2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b/>
                <w:bCs/>
                <w:color w:val="auto"/>
                <w:shd w:val="clear" w:color="auto" w:fill="auto"/>
              </w:rPr>
              <w:t>Планируемые результаты освоения дисциплины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vMerge w:val="continue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</w:tc>
        <w:tc>
          <w:tcPr>
            <w:tcW w:w="546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Общие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Дисциплинарные</w:t>
            </w:r>
            <w:r>
              <w:rPr>
                <w:rFonts w:hint="default"/>
                <w:color w:val="auto"/>
                <w:shd w:val="clear" w:color="auto" w:fill="auto"/>
                <w:lang w:val="ru-RU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46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</w:t>
            </w:r>
            <w:r>
              <w:rPr>
                <w:rFonts w:hint="default"/>
                <w:color w:val="auto"/>
                <w:shd w:val="clear" w:color="auto" w:fill="auto"/>
                <w:lang w:val="ru-RU"/>
              </w:rPr>
              <w:t xml:space="preserve"> </w:t>
            </w:r>
            <w:r>
              <w:rPr>
                <w:rFonts w:hint="default"/>
                <w:color w:val="auto"/>
                <w:shd w:val="clear" w:color="auto" w:fill="auto"/>
              </w:rPr>
              <w:t>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- 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</w:t>
            </w:r>
            <w:r>
              <w:rPr>
                <w:rFonts w:hint="default"/>
                <w:color w:val="auto"/>
                <w:shd w:val="clear" w:color="auto" w:fill="auto"/>
                <w:lang w:val="ru-RU"/>
              </w:rPr>
              <w:t xml:space="preserve"> </w:t>
            </w:r>
            <w:r>
              <w:rPr>
                <w:rFonts w:hint="default"/>
                <w:color w:val="auto"/>
                <w:shd w:val="clear" w:color="auto" w:fill="auto"/>
              </w:rPr>
              <w:t>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noWrap w:val="0"/>
            <w:vAlign w:val="top"/>
          </w:tcPr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ОК 02. Использовать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современные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средства поиска,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анализа и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интерпретации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информации, и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информационные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технологии для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выполнения задач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профессиональной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  <w:t>деятельности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46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В области ценности научного познания: 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 xml:space="preserve">ОК 04. </w:t>
            </w:r>
            <w:r>
              <w:rPr>
                <w:rFonts w:hint="default"/>
                <w:color w:val="auto"/>
                <w:shd w:val="clear" w:color="auto" w:fill="auto"/>
                <w:lang w:val="ru-RU"/>
              </w:rPr>
              <w:t>Эффективно взаимодействовать и работать в коллективе и команде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</w:tc>
        <w:tc>
          <w:tcPr>
            <w:tcW w:w="546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  <w:lang w:val="ru-RU"/>
              </w:rPr>
              <w:t>Готовность к саморазвитию, самостоятельности и самоопределению;</w:t>
            </w:r>
          </w:p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</w:t>
            </w:r>
            <w:r>
              <w:rPr>
                <w:rFonts w:hint="default"/>
                <w:color w:val="auto"/>
                <w:shd w:val="clear" w:color="auto" w:fill="auto"/>
                <w:lang w:val="ru-RU"/>
              </w:rPr>
              <w:t>а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</w:p>
        </w:tc>
        <w:tc>
          <w:tcPr>
            <w:tcW w:w="684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</w:t>
            </w:r>
            <w:r>
              <w:rPr>
                <w:rFonts w:hint="default"/>
                <w:color w:val="auto"/>
                <w:shd w:val="clear" w:color="auto" w:fill="auto"/>
                <w:lang w:val="ru-RU"/>
              </w:rPr>
              <w:t xml:space="preserve"> </w:t>
            </w:r>
            <w:r>
              <w:rPr>
                <w:rFonts w:hint="default"/>
                <w:color w:val="auto"/>
                <w:shd w:val="clear" w:color="auto" w:fill="auto"/>
              </w:rPr>
              <w:t>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  <w:lang w:val="ru-RU"/>
              </w:rPr>
              <w:t>ОК 09.</w:t>
            </w:r>
            <w:r>
              <w:rPr>
                <w:rFonts w:hint="default"/>
                <w:color w:val="auto"/>
                <w:shd w:val="clear" w:color="auto" w:fill="auto"/>
              </w:rPr>
              <w:t>Пользоваться профессиональной документацией на государственном и иностранном языках.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</w:tc>
        <w:tc>
          <w:tcPr>
            <w:tcW w:w="546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>-аудирование: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shd w:val="clear" w:color="auto" w:fill="FFFFFF"/>
            <w:noWrap w:val="0"/>
            <w:vAlign w:val="top"/>
          </w:tcPr>
          <w:p>
            <w:pPr>
              <w:rPr>
                <w:rFonts w:hint="default"/>
                <w:color w:val="auto"/>
                <w:shd w:val="clear" w:color="auto" w:fill="auto"/>
                <w:lang w:val="ru-RU"/>
              </w:rPr>
            </w:pPr>
            <w:r>
              <w:rPr>
                <w:rFonts w:hint="default"/>
                <w:color w:val="auto"/>
                <w:shd w:val="clear" w:color="auto" w:fill="auto"/>
              </w:rPr>
              <w:t xml:space="preserve"> ПК 2.1. Осуществлять планирование и организацию перевозочного процесса.</w:t>
            </w:r>
          </w:p>
        </w:tc>
        <w:tc>
          <w:tcPr>
            <w:tcW w:w="5460" w:type="dxa"/>
            <w:shd w:val="clear" w:color="auto" w:fill="FFFFFF"/>
            <w:noWrap w:val="0"/>
            <w:vAlign w:val="top"/>
          </w:tcPr>
          <w:p>
            <w:pPr>
              <w:pStyle w:val="5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>
            <w:pPr>
              <w:pStyle w:val="5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>
            <w:pPr>
              <w:pStyle w:val="5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</w:tc>
        <w:tc>
          <w:tcPr>
            <w:tcW w:w="6840" w:type="dxa"/>
            <w:shd w:val="clear" w:color="auto" w:fill="FFFFFF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-соблюдать нормы вежливости в межкультурном общении;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</w:t>
            </w:r>
          </w:p>
          <w:p>
            <w:pPr>
              <w:rPr>
                <w:rFonts w:hint="default"/>
                <w:color w:val="auto"/>
                <w:shd w:val="clear" w:color="auto" w:fill="auto"/>
              </w:rPr>
            </w:pPr>
          </w:p>
        </w:tc>
      </w:tr>
    </w:tbl>
    <w:p>
      <w:pPr>
        <w:spacing w:before="240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Наименование разделов рабочей программы учебной дисциплины «</w:t>
      </w:r>
      <w:r>
        <w:rPr>
          <w:rFonts w:cs="Times New Roman"/>
          <w:sz w:val="24"/>
          <w:szCs w:val="28"/>
          <w:lang w:val="ru-RU"/>
        </w:rPr>
        <w:t>Иностранный</w:t>
      </w:r>
      <w:r>
        <w:rPr>
          <w:rFonts w:hint="default" w:cs="Times New Roman"/>
          <w:sz w:val="24"/>
          <w:szCs w:val="28"/>
          <w:lang w:val="ru-RU"/>
        </w:rPr>
        <w:t xml:space="preserve"> язык (немецкий)</w:t>
      </w:r>
      <w:r>
        <w:rPr>
          <w:rFonts w:cs="Times New Roman"/>
          <w:sz w:val="24"/>
          <w:szCs w:val="28"/>
        </w:rPr>
        <w:t>»:</w:t>
      </w:r>
    </w:p>
    <w:p>
      <w:pPr>
        <w:pStyle w:val="6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1.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Иностранный язык для </w:t>
      </w: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>общих</w:t>
      </w:r>
      <w:bookmarkStart w:id="0" w:name="_GoBack"/>
      <w:bookmarkEnd w:id="0"/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 целей</w:t>
      </w:r>
    </w:p>
    <w:p>
      <w:pPr>
        <w:pStyle w:val="6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2.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>Иностранный язык для специальных целей</w:t>
      </w:r>
    </w:p>
    <w:p>
      <w:pPr>
        <w:pStyle w:val="6"/>
        <w:numPr>
          <w:ilvl w:val="0"/>
          <w:numId w:val="0"/>
        </w:numPr>
      </w:pPr>
    </w:p>
    <w:p>
      <w:pPr>
        <w:pStyle w:val="6"/>
        <w:numPr>
          <w:ilvl w:val="0"/>
          <w:numId w:val="1"/>
        </w:numPr>
      </w:pPr>
      <w:r>
        <w:t xml:space="preserve">Количество часов аудиторных: </w:t>
      </w:r>
      <w:r>
        <w:rPr>
          <w:rFonts w:hint="default"/>
          <w:lang w:val="ru-RU"/>
        </w:rPr>
        <w:t>118</w:t>
      </w:r>
      <w:r>
        <w:t xml:space="preserve"> ч. • </w:t>
      </w:r>
    </w:p>
    <w:p>
      <w:pPr>
        <w:pStyle w:val="6"/>
        <w:numPr>
          <w:ilvl w:val="0"/>
          <w:numId w:val="1"/>
        </w:numPr>
      </w:pPr>
      <w:r>
        <w:t xml:space="preserve">Количество часов ПЗ: </w:t>
      </w:r>
      <w:r>
        <w:rPr>
          <w:rFonts w:hint="default"/>
          <w:lang w:val="ru-RU"/>
        </w:rPr>
        <w:t xml:space="preserve">118 </w:t>
      </w:r>
      <w:r>
        <w:t xml:space="preserve">ч. • </w:t>
      </w:r>
    </w:p>
    <w:p>
      <w:pPr>
        <w:pStyle w:val="6"/>
        <w:numPr>
          <w:ilvl w:val="0"/>
          <w:numId w:val="1"/>
        </w:numPr>
        <w:rPr>
          <w:rFonts w:eastAsia="Calibri"/>
          <w:sz w:val="20"/>
        </w:rPr>
      </w:pPr>
      <w:r>
        <w:t xml:space="preserve">Форма аттестации: </w:t>
      </w:r>
      <w:r>
        <w:rPr>
          <w:lang w:val="ru-RU"/>
        </w:rPr>
        <w:t>дифференцированный</w:t>
      </w:r>
      <w:r>
        <w:rPr>
          <w:rFonts w:hint="default"/>
          <w:lang w:val="ru-RU"/>
        </w:rPr>
        <w:t xml:space="preserve"> зачет</w:t>
      </w:r>
    </w:p>
    <w:p>
      <w:pPr>
        <w:rPr>
          <w:rFonts w:cs="Times New Roman"/>
          <w:sz w:val="24"/>
          <w:szCs w:val="28"/>
        </w:rPr>
      </w:pPr>
    </w:p>
    <w:p>
      <w:pPr>
        <w:rPr>
          <w:rFonts w:hint="default" w:cs="Times New Roman"/>
          <w:sz w:val="24"/>
          <w:szCs w:val="28"/>
          <w:lang w:val="ru-RU"/>
        </w:rPr>
      </w:pPr>
      <w:r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8"/>
          <w:lang w:val="ru-RU"/>
        </w:rPr>
        <w:t>Газаева</w:t>
      </w:r>
      <w:r>
        <w:rPr>
          <w:rFonts w:hint="default" w:cs="Times New Roman"/>
          <w:sz w:val="24"/>
          <w:szCs w:val="28"/>
          <w:lang w:val="ru-RU"/>
        </w:rPr>
        <w:t xml:space="preserve"> Т.Х.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OfficinaSansBookC">
    <w:altName w:val="Calibri"/>
    <w:panose1 w:val="00000500000000000000"/>
    <w:charset w:val="CC"/>
    <w:family w:val="modern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7E122B"/>
    <w:multiLevelType w:val="multilevel"/>
    <w:tmpl w:val="587E12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4B4AEE"/>
    <w:rsid w:val="004F4590"/>
    <w:rsid w:val="004F7EE4"/>
    <w:rsid w:val="005778FD"/>
    <w:rsid w:val="005C47C5"/>
    <w:rsid w:val="006C45B2"/>
    <w:rsid w:val="00784342"/>
    <w:rsid w:val="00B366FD"/>
    <w:rsid w:val="00B540F2"/>
    <w:rsid w:val="00B9427D"/>
    <w:rsid w:val="00C5075C"/>
    <w:rsid w:val="00E46100"/>
    <w:rsid w:val="00F55231"/>
    <w:rsid w:val="10922A9E"/>
    <w:rsid w:val="198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ind w:firstLine="709"/>
      <w:jc w:val="both"/>
    </w:pPr>
    <w:rPr>
      <w:rFonts w:ascii="Times New Roman" w:hAnsi="Times New Roman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widowControl w:val="0"/>
      <w:autoSpaceDE w:val="0"/>
      <w:autoSpaceDN w:val="0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ConsPlusNormal"/>
    <w:uiPriority w:val="0"/>
    <w:pPr>
      <w:widowControl w:val="0"/>
      <w:autoSpaceDE w:val="0"/>
      <w:autoSpaceDN w:val="0"/>
    </w:pPr>
    <w:rPr>
      <w:rFonts w:ascii="Arial" w:hAnsi="Arial" w:cs="Arial" w:eastAsiaTheme="minorEastAsia"/>
      <w:sz w:val="20"/>
      <w:szCs w:val="22"/>
      <w:lang w:val="ru-RU" w:eastAsia="ru-RU" w:bidi="ar-SA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5629</Words>
  <Characters>32087</Characters>
  <Lines>267</Lines>
  <Paragraphs>75</Paragraphs>
  <TotalTime>8</TotalTime>
  <ScaleCrop>false</ScaleCrop>
  <LinksUpToDate>false</LinksUpToDate>
  <CharactersWithSpaces>37641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2023-05-18T09:46:00Z</dcterms:created>
  <dc:creator>Admin</dc:creator>
  <cp:lastModifiedBy>79287</cp:lastModifiedBy>
  <dcterms:modified xsi:type="dcterms:W3CDTF">2023-05-25T10:46:23Z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610CDADD82EF4F308D21F9D93B8EC0CD</vt:lpwstr>
  </property>
</Properties>
</file>